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6647"/>
        <w:gridCol w:w="4958"/>
        <w:gridCol w:w="1391"/>
      </w:tblGrid>
      <w:tr w:rsidR="00744105" w:rsidRPr="00744105" w:rsidTr="0066041D">
        <w:tc>
          <w:tcPr>
            <w:tcW w:w="12996" w:type="dxa"/>
            <w:gridSpan w:val="3"/>
          </w:tcPr>
          <w:p w:rsidR="00502AF3" w:rsidRPr="00744105" w:rsidRDefault="00502AF3" w:rsidP="00502AF3">
            <w:pPr>
              <w:jc w:val="center"/>
              <w:rPr>
                <w:rFonts w:ascii="Arial" w:hAnsi="Arial" w:cs="Arial"/>
                <w:b/>
                <w:lang w:val="es-ES"/>
              </w:rPr>
            </w:pPr>
          </w:p>
          <w:p w:rsidR="00502AF3" w:rsidRPr="00744105" w:rsidRDefault="00502AF3" w:rsidP="00222BAA">
            <w:pPr>
              <w:jc w:val="center"/>
              <w:rPr>
                <w:rFonts w:ascii="Arial" w:hAnsi="Arial" w:cs="Arial"/>
                <w:b/>
                <w:lang w:val="es-ES"/>
              </w:rPr>
            </w:pPr>
            <w:r w:rsidRPr="00744105">
              <w:rPr>
                <w:rFonts w:ascii="Arial" w:hAnsi="Arial" w:cs="Arial"/>
                <w:b/>
                <w:lang w:val="es-ES"/>
              </w:rPr>
              <w:t xml:space="preserve">ANÁLISIS Y PRESENTACIÓN DE </w:t>
            </w:r>
            <w:r w:rsidR="00222BAA" w:rsidRPr="00744105">
              <w:rPr>
                <w:rFonts w:ascii="Arial" w:hAnsi="Arial" w:cs="Arial"/>
                <w:b/>
                <w:lang w:val="es-ES"/>
              </w:rPr>
              <w:t xml:space="preserve">TRABAJO </w:t>
            </w:r>
          </w:p>
        </w:tc>
      </w:tr>
      <w:tr w:rsidR="00744105" w:rsidRPr="00744105" w:rsidTr="00502AF3">
        <w:tc>
          <w:tcPr>
            <w:tcW w:w="12996" w:type="dxa"/>
            <w:gridSpan w:val="3"/>
          </w:tcPr>
          <w:p w:rsidR="00942331" w:rsidRPr="00744105" w:rsidRDefault="00DA0CB0" w:rsidP="004331BF">
            <w:pPr>
              <w:jc w:val="both"/>
              <w:rPr>
                <w:rFonts w:ascii="Arial" w:hAnsi="Arial" w:cs="Arial"/>
                <w:lang w:val="es-ES"/>
              </w:rPr>
            </w:pPr>
            <w:r w:rsidRPr="00744105">
              <w:rPr>
                <w:rFonts w:ascii="Arial" w:hAnsi="Arial" w:cs="Arial"/>
                <w:b/>
                <w:lang w:val="es-ES"/>
              </w:rPr>
              <w:t>Título</w:t>
            </w:r>
            <w:r w:rsidR="00942331" w:rsidRPr="00744105">
              <w:rPr>
                <w:rFonts w:ascii="Arial" w:hAnsi="Arial" w:cs="Arial"/>
                <w:b/>
                <w:lang w:val="es-ES"/>
              </w:rPr>
              <w:t xml:space="preserve">: </w:t>
            </w:r>
          </w:p>
          <w:p w:rsidR="00B90F2D" w:rsidRPr="00744105" w:rsidRDefault="00CB4CF7" w:rsidP="00202FC9">
            <w:pPr>
              <w:jc w:val="both"/>
              <w:rPr>
                <w:rFonts w:ascii="Arial" w:hAnsi="Arial" w:cs="Arial"/>
              </w:rPr>
            </w:pPr>
            <w:r w:rsidRPr="00744105">
              <w:rPr>
                <w:rFonts w:ascii="Arial" w:hAnsi="Arial" w:cs="Arial"/>
                <w:lang w:val="es-ES"/>
              </w:rPr>
              <w:t>“</w:t>
            </w:r>
            <w:r w:rsidR="00202FC9">
              <w:rPr>
                <w:rFonts w:ascii="Arial" w:hAnsi="Arial" w:cs="Arial"/>
                <w:lang w:val="es-ES"/>
              </w:rPr>
              <w:t>Normatividad institucional en el ejercicio de periodismo”</w:t>
            </w:r>
          </w:p>
        </w:tc>
      </w:tr>
      <w:tr w:rsidR="00744105" w:rsidRPr="00744105" w:rsidTr="003665C0">
        <w:trPr>
          <w:trHeight w:val="909"/>
        </w:trPr>
        <w:tc>
          <w:tcPr>
            <w:tcW w:w="6647" w:type="dxa"/>
          </w:tcPr>
          <w:p w:rsidR="00942331" w:rsidRPr="00744105" w:rsidRDefault="00DA0CB0" w:rsidP="004331BF">
            <w:pPr>
              <w:jc w:val="both"/>
              <w:rPr>
                <w:rFonts w:ascii="Arial" w:hAnsi="Arial" w:cs="Arial"/>
                <w:b/>
                <w:lang w:val="es-ES"/>
              </w:rPr>
            </w:pPr>
            <w:r w:rsidRPr="00744105">
              <w:rPr>
                <w:rFonts w:ascii="Arial" w:hAnsi="Arial" w:cs="Arial"/>
                <w:b/>
                <w:lang w:val="es-ES"/>
              </w:rPr>
              <w:t>Tipo</w:t>
            </w:r>
            <w:r w:rsidR="007B2D68" w:rsidRPr="00744105">
              <w:rPr>
                <w:rFonts w:ascii="Arial" w:hAnsi="Arial" w:cs="Arial"/>
                <w:b/>
                <w:lang w:val="es-ES"/>
              </w:rPr>
              <w:t>:</w:t>
            </w:r>
          </w:p>
          <w:p w:rsidR="00DA0CB0" w:rsidRPr="00744105" w:rsidRDefault="00AA3AF5" w:rsidP="004331BF">
            <w:pPr>
              <w:jc w:val="both"/>
              <w:rPr>
                <w:rFonts w:ascii="Arial" w:hAnsi="Arial" w:cs="Arial"/>
                <w:lang w:val="es-ES"/>
              </w:rPr>
            </w:pPr>
            <w:r w:rsidRPr="00744105">
              <w:rPr>
                <w:rFonts w:ascii="Arial" w:hAnsi="Arial" w:cs="Arial"/>
                <w:lang w:val="es-ES"/>
              </w:rPr>
              <w:t>Infografía</w:t>
            </w:r>
          </w:p>
          <w:p w:rsidR="00B90F2D" w:rsidRPr="00744105" w:rsidRDefault="00B90F2D" w:rsidP="004331BF">
            <w:pPr>
              <w:jc w:val="both"/>
              <w:rPr>
                <w:rFonts w:ascii="Arial" w:hAnsi="Arial" w:cs="Arial"/>
                <w:b/>
                <w:lang w:val="es-ES"/>
              </w:rPr>
            </w:pPr>
            <w:bookmarkStart w:id="0" w:name="_GoBack"/>
            <w:bookmarkEnd w:id="0"/>
          </w:p>
        </w:tc>
        <w:tc>
          <w:tcPr>
            <w:tcW w:w="4958" w:type="dxa"/>
          </w:tcPr>
          <w:p w:rsidR="00942331" w:rsidRPr="00744105" w:rsidRDefault="00942331" w:rsidP="004331BF">
            <w:pPr>
              <w:jc w:val="both"/>
              <w:rPr>
                <w:rFonts w:ascii="Arial" w:hAnsi="Arial" w:cs="Arial"/>
                <w:b/>
                <w:lang w:val="es-ES"/>
              </w:rPr>
            </w:pPr>
            <w:r w:rsidRPr="00744105">
              <w:rPr>
                <w:rFonts w:ascii="Arial" w:hAnsi="Arial" w:cs="Arial"/>
                <w:b/>
                <w:lang w:val="es-ES"/>
              </w:rPr>
              <w:t>Editorial</w:t>
            </w:r>
            <w:r w:rsidR="00DA0CB0" w:rsidRPr="00744105">
              <w:rPr>
                <w:rFonts w:ascii="Arial" w:hAnsi="Arial" w:cs="Arial"/>
                <w:b/>
                <w:lang w:val="es-ES"/>
              </w:rPr>
              <w:t xml:space="preserve"> de la lectura base</w:t>
            </w:r>
            <w:r w:rsidRPr="00744105">
              <w:rPr>
                <w:rFonts w:ascii="Arial" w:hAnsi="Arial" w:cs="Arial"/>
                <w:b/>
                <w:lang w:val="es-ES"/>
              </w:rPr>
              <w:t xml:space="preserve">: </w:t>
            </w:r>
          </w:p>
          <w:p w:rsidR="00B90F2D" w:rsidRPr="00744105" w:rsidRDefault="003665C0" w:rsidP="004331BF">
            <w:pPr>
              <w:jc w:val="both"/>
              <w:rPr>
                <w:rFonts w:ascii="Arial" w:hAnsi="Arial" w:cs="Arial"/>
                <w:lang w:val="es-ES"/>
              </w:rPr>
            </w:pPr>
            <w:r w:rsidRPr="00744105">
              <w:rPr>
                <w:rFonts w:ascii="Arial" w:hAnsi="Arial" w:cs="Arial"/>
                <w:lang w:val="es-ES"/>
              </w:rPr>
              <w:t>No registra</w:t>
            </w:r>
          </w:p>
        </w:tc>
        <w:tc>
          <w:tcPr>
            <w:tcW w:w="1391" w:type="dxa"/>
          </w:tcPr>
          <w:p w:rsidR="00942331" w:rsidRPr="00744105" w:rsidRDefault="00942331" w:rsidP="004331BF">
            <w:pPr>
              <w:spacing w:after="200" w:line="276" w:lineRule="auto"/>
              <w:jc w:val="both"/>
              <w:rPr>
                <w:rFonts w:ascii="Arial" w:hAnsi="Arial" w:cs="Arial"/>
                <w:b/>
                <w:lang w:val="es-ES"/>
              </w:rPr>
            </w:pPr>
            <w:r w:rsidRPr="00744105">
              <w:rPr>
                <w:rFonts w:ascii="Arial" w:hAnsi="Arial" w:cs="Arial"/>
                <w:b/>
                <w:lang w:val="es-ES"/>
              </w:rPr>
              <w:t>Ficha No.</w:t>
            </w:r>
          </w:p>
          <w:p w:rsidR="00A2418E" w:rsidRPr="00744105" w:rsidRDefault="00AA3AF5" w:rsidP="00A2418E">
            <w:pPr>
              <w:spacing w:after="200" w:line="276" w:lineRule="auto"/>
              <w:jc w:val="center"/>
              <w:rPr>
                <w:rFonts w:ascii="Arial" w:hAnsi="Arial" w:cs="Arial"/>
                <w:b/>
                <w:lang w:val="es-ES"/>
              </w:rPr>
            </w:pPr>
            <w:r w:rsidRPr="00744105">
              <w:rPr>
                <w:rFonts w:ascii="Arial" w:hAnsi="Arial" w:cs="Arial"/>
                <w:b/>
                <w:lang w:val="es-ES"/>
              </w:rPr>
              <w:t>9</w:t>
            </w:r>
          </w:p>
        </w:tc>
      </w:tr>
      <w:tr w:rsidR="00744105" w:rsidRPr="00744105" w:rsidTr="00502AF3">
        <w:trPr>
          <w:trHeight w:val="1099"/>
        </w:trPr>
        <w:tc>
          <w:tcPr>
            <w:tcW w:w="12996" w:type="dxa"/>
            <w:gridSpan w:val="3"/>
            <w:tcBorders>
              <w:bottom w:val="single" w:sz="4" w:space="0" w:color="auto"/>
            </w:tcBorders>
          </w:tcPr>
          <w:p w:rsidR="00942331" w:rsidRPr="00744105" w:rsidRDefault="00222BAA" w:rsidP="004331BF">
            <w:pPr>
              <w:jc w:val="both"/>
              <w:rPr>
                <w:rFonts w:ascii="Arial" w:hAnsi="Arial" w:cs="Arial"/>
                <w:b/>
                <w:lang w:val="es-ES"/>
              </w:rPr>
            </w:pPr>
            <w:r w:rsidRPr="00744105">
              <w:rPr>
                <w:rFonts w:ascii="Arial" w:hAnsi="Arial" w:cs="Arial"/>
                <w:b/>
                <w:lang w:val="es-ES"/>
              </w:rPr>
              <w:t>Justificación</w:t>
            </w:r>
            <w:r w:rsidR="00942331" w:rsidRPr="00744105">
              <w:rPr>
                <w:rFonts w:ascii="Arial" w:hAnsi="Arial" w:cs="Arial"/>
                <w:b/>
                <w:lang w:val="es-ES"/>
              </w:rPr>
              <w:t>:</w:t>
            </w:r>
          </w:p>
          <w:p w:rsidR="00AA3AF5" w:rsidRPr="00744105" w:rsidRDefault="0081111B" w:rsidP="00AA3AF5">
            <w:pPr>
              <w:jc w:val="both"/>
              <w:rPr>
                <w:rFonts w:ascii="Arial" w:hAnsi="Arial" w:cs="Arial"/>
                <w:szCs w:val="18"/>
              </w:rPr>
            </w:pPr>
            <w:r w:rsidRPr="00744105">
              <w:rPr>
                <w:rFonts w:ascii="Arial" w:hAnsi="Arial" w:cs="Arial"/>
                <w:lang w:val="es-ES"/>
              </w:rPr>
              <w:t xml:space="preserve">Partiendo de </w:t>
            </w:r>
            <w:r w:rsidR="00611C32" w:rsidRPr="00744105">
              <w:rPr>
                <w:rFonts w:ascii="Arial" w:hAnsi="Arial" w:cs="Arial"/>
                <w:lang w:val="es-ES"/>
              </w:rPr>
              <w:t xml:space="preserve">los temas </w:t>
            </w:r>
            <w:r w:rsidR="00AA3AF5" w:rsidRPr="00744105">
              <w:rPr>
                <w:rFonts w:ascii="Arial" w:hAnsi="Arial" w:cs="Arial"/>
                <w:lang w:val="es-ES"/>
              </w:rPr>
              <w:t>dispuestos</w:t>
            </w:r>
            <w:r w:rsidR="00611C32" w:rsidRPr="00744105">
              <w:rPr>
                <w:rFonts w:ascii="Arial" w:hAnsi="Arial" w:cs="Arial"/>
                <w:lang w:val="es-ES"/>
              </w:rPr>
              <w:t xml:space="preserve"> en la sesión </w:t>
            </w:r>
            <w:r w:rsidR="00AA3AF5" w:rsidRPr="00744105">
              <w:rPr>
                <w:rFonts w:ascii="Arial" w:hAnsi="Arial" w:cs="Arial"/>
                <w:lang w:val="es-ES"/>
              </w:rPr>
              <w:t>nueve</w:t>
            </w:r>
            <w:r w:rsidR="00CB4CF7" w:rsidRPr="00744105">
              <w:rPr>
                <w:rFonts w:ascii="Arial" w:hAnsi="Arial" w:cs="Arial"/>
                <w:lang w:val="es-ES"/>
              </w:rPr>
              <w:t xml:space="preserve">, elaboramos </w:t>
            </w:r>
            <w:r w:rsidR="00AA3AF5" w:rsidRPr="00744105">
              <w:rPr>
                <w:rFonts w:ascii="Arial" w:hAnsi="Arial" w:cs="Arial"/>
                <w:lang w:val="es-ES"/>
              </w:rPr>
              <w:t>una infografía</w:t>
            </w:r>
            <w:r w:rsidR="00CB4CF7" w:rsidRPr="00744105">
              <w:rPr>
                <w:rFonts w:ascii="Arial" w:hAnsi="Arial" w:cs="Arial"/>
                <w:lang w:val="es-ES"/>
              </w:rPr>
              <w:t xml:space="preserve"> que </w:t>
            </w:r>
            <w:r w:rsidR="00611C32" w:rsidRPr="00744105">
              <w:rPr>
                <w:rFonts w:ascii="Arial" w:hAnsi="Arial" w:cs="Arial"/>
                <w:lang w:val="es-ES"/>
              </w:rPr>
              <w:t xml:space="preserve">detalladamente analiza los </w:t>
            </w:r>
            <w:r w:rsidR="00AA3AF5" w:rsidRPr="00744105">
              <w:rPr>
                <w:rFonts w:ascii="Arial" w:hAnsi="Arial" w:cs="Arial"/>
                <w:lang w:val="es-ES"/>
              </w:rPr>
              <w:t xml:space="preserve">pormenores de los conceptos de </w:t>
            </w:r>
            <w:r w:rsidR="00AA3AF5" w:rsidRPr="00744105">
              <w:rPr>
                <w:rFonts w:ascii="Arial" w:hAnsi="Arial" w:cs="Arial"/>
                <w:szCs w:val="18"/>
              </w:rPr>
              <w:t>Órbita Geoestacionaria, espectro electromagnético, orbita sincrónica, telecomunicaciones satelitales, comunicación, telefonía celular, radio, internet, lo análogo y lo digital.</w:t>
            </w:r>
          </w:p>
          <w:p w:rsidR="00AA3AF5" w:rsidRPr="00744105" w:rsidRDefault="00AA3AF5" w:rsidP="00AA3AF5">
            <w:pPr>
              <w:jc w:val="both"/>
              <w:rPr>
                <w:rFonts w:ascii="Tahoma" w:hAnsi="Tahoma" w:cs="Tahoma"/>
                <w:sz w:val="18"/>
                <w:szCs w:val="18"/>
              </w:rPr>
            </w:pPr>
          </w:p>
          <w:p w:rsidR="00AA3AF5" w:rsidRPr="00744105" w:rsidRDefault="00AA3AF5" w:rsidP="004331BF">
            <w:pPr>
              <w:jc w:val="both"/>
              <w:rPr>
                <w:rFonts w:ascii="Arial" w:hAnsi="Arial" w:cs="Arial"/>
                <w:lang w:val="es-ES"/>
              </w:rPr>
            </w:pPr>
            <w:r w:rsidRPr="00744105">
              <w:rPr>
                <w:rFonts w:ascii="Arial" w:hAnsi="Arial" w:cs="Arial"/>
                <w:lang w:val="es-ES"/>
              </w:rPr>
              <w:t xml:space="preserve"> Principalmente nuestro enfoque se encuentra en el espectro electromagnético, en la radio, en lo análogo y lo digital puesto que es uno de los temas que más nos apasiona y que relacionamos con nuestra</w:t>
            </w:r>
            <w:r w:rsidR="00744105" w:rsidRPr="00744105">
              <w:rPr>
                <w:rFonts w:ascii="Arial" w:hAnsi="Arial" w:cs="Arial"/>
                <w:lang w:val="es-ES"/>
              </w:rPr>
              <w:t xml:space="preserve"> carrera de Comunicación Social. A los tres integrantes de la comunidad biográfica nos gusta la radio y por eso nos centramos en los puntos que se relacionan más con este medio masivo. El espectro electromagnético es la distribución energética del conjunto de las ondas electromagnéticas por las cuales se pueden emitir las señales radiales. La historia de la radio es importante destacarla pues es un medio que comúnmente usamos y que no ha perdido vigencia, por eso es necesario conocer sus orígenes con datos precisos. Lo análogo y lo digital son los medios por los cuales se emiten las ondas radiales, es decir, lo análogo es por decirlo de alguna manera las frecuencias que sintonizamos en Hertz, bien sea en amplitud modulada o frecuencia modulada.</w:t>
            </w:r>
          </w:p>
          <w:p w:rsidR="00744105" w:rsidRPr="00744105" w:rsidRDefault="00744105" w:rsidP="004331BF">
            <w:pPr>
              <w:jc w:val="both"/>
              <w:rPr>
                <w:rFonts w:ascii="Arial" w:hAnsi="Arial" w:cs="Arial"/>
                <w:lang w:val="es-ES"/>
              </w:rPr>
            </w:pPr>
          </w:p>
          <w:p w:rsidR="00744105" w:rsidRPr="00744105" w:rsidRDefault="00744105" w:rsidP="004331BF">
            <w:pPr>
              <w:jc w:val="both"/>
              <w:rPr>
                <w:rFonts w:ascii="Arial" w:hAnsi="Arial" w:cs="Arial"/>
                <w:lang w:val="es-ES"/>
              </w:rPr>
            </w:pPr>
            <w:r w:rsidRPr="00744105">
              <w:rPr>
                <w:rFonts w:ascii="Arial" w:hAnsi="Arial" w:cs="Arial"/>
                <w:lang w:val="es-ES"/>
              </w:rPr>
              <w:t>También dentro de nuestra infografía pusimos una breve</w:t>
            </w:r>
            <w:r>
              <w:rPr>
                <w:rFonts w:ascii="Arial" w:hAnsi="Arial" w:cs="Arial"/>
                <w:lang w:val="es-ES"/>
              </w:rPr>
              <w:t xml:space="preserve"> reseña de la noticia que salió publicada a finales del mes de abril de 2015 que asegura que Noruega, uno de los Países Escandinavos, eliminará la radio análoga para convertirla en digital. Ya que nos pareció relevante por el asunto de la evolución de la radio.</w:t>
            </w:r>
          </w:p>
          <w:p w:rsidR="00CB4CF7" w:rsidRPr="00744105" w:rsidRDefault="00744105" w:rsidP="004331BF">
            <w:pPr>
              <w:jc w:val="both"/>
              <w:rPr>
                <w:rFonts w:ascii="Arial" w:hAnsi="Arial" w:cs="Arial"/>
                <w:lang w:val="es-ES"/>
              </w:rPr>
            </w:pPr>
            <w:r w:rsidRPr="00744105">
              <w:rPr>
                <w:rFonts w:ascii="Arial" w:hAnsi="Arial" w:cs="Arial"/>
                <w:lang w:val="es-ES"/>
              </w:rPr>
              <w:t xml:space="preserve"> </w:t>
            </w:r>
          </w:p>
          <w:p w:rsidR="00AA3AF5" w:rsidRPr="00744105" w:rsidRDefault="00AA3AF5" w:rsidP="004331BF">
            <w:pPr>
              <w:jc w:val="both"/>
              <w:rPr>
                <w:rFonts w:ascii="Arial" w:hAnsi="Arial" w:cs="Arial"/>
                <w:lang w:val="es-ES"/>
              </w:rPr>
            </w:pPr>
          </w:p>
          <w:p w:rsidR="00222BAA" w:rsidRPr="00744105" w:rsidRDefault="00611C32" w:rsidP="004331BF">
            <w:pPr>
              <w:jc w:val="both"/>
              <w:rPr>
                <w:rFonts w:ascii="Arial" w:hAnsi="Arial" w:cs="Arial"/>
                <w:lang w:val="es-ES"/>
              </w:rPr>
            </w:pPr>
            <w:r w:rsidRPr="00744105">
              <w:rPr>
                <w:rFonts w:ascii="Arial" w:hAnsi="Arial" w:cs="Arial"/>
                <w:lang w:val="es-ES"/>
              </w:rPr>
              <w:t xml:space="preserve">Utilizamos para realizar este proyecto el programa </w:t>
            </w:r>
            <w:r w:rsidR="00CB4CF7" w:rsidRPr="00744105">
              <w:rPr>
                <w:rFonts w:ascii="Arial" w:hAnsi="Arial" w:cs="Arial"/>
                <w:lang w:val="es-ES"/>
              </w:rPr>
              <w:t xml:space="preserve">online </w:t>
            </w:r>
            <w:proofErr w:type="spellStart"/>
            <w:r w:rsidR="00CB4CF7" w:rsidRPr="00744105">
              <w:rPr>
                <w:rFonts w:ascii="Arial" w:hAnsi="Arial" w:cs="Arial"/>
                <w:lang w:val="es-ES"/>
              </w:rPr>
              <w:t>Piktochart</w:t>
            </w:r>
            <w:proofErr w:type="spellEnd"/>
            <w:r w:rsidR="00B63029" w:rsidRPr="00744105">
              <w:rPr>
                <w:rFonts w:ascii="Arial" w:hAnsi="Arial" w:cs="Arial"/>
                <w:lang w:val="es-ES"/>
              </w:rPr>
              <w:t>, en el que se realizó la disertación de la tem</w:t>
            </w:r>
            <w:r w:rsidR="00CB4CF7" w:rsidRPr="00744105">
              <w:rPr>
                <w:rFonts w:ascii="Arial" w:hAnsi="Arial" w:cs="Arial"/>
                <w:lang w:val="es-ES"/>
              </w:rPr>
              <w:t>ática anteriormente mencionada.</w:t>
            </w:r>
          </w:p>
          <w:p w:rsidR="009840AC" w:rsidRPr="00744105" w:rsidRDefault="009840AC" w:rsidP="004331BF">
            <w:pPr>
              <w:jc w:val="both"/>
              <w:rPr>
                <w:rFonts w:ascii="Arial" w:hAnsi="Arial" w:cs="Arial"/>
                <w:lang w:val="es-ES"/>
              </w:rPr>
            </w:pPr>
          </w:p>
          <w:p w:rsidR="00B63029" w:rsidRPr="00744105" w:rsidRDefault="00B63029" w:rsidP="00CB4CF7">
            <w:pPr>
              <w:pStyle w:val="Prrafodelista"/>
              <w:numPr>
                <w:ilvl w:val="0"/>
                <w:numId w:val="1"/>
              </w:numPr>
              <w:jc w:val="both"/>
              <w:rPr>
                <w:rFonts w:ascii="Arial" w:hAnsi="Arial" w:cs="Arial"/>
                <w:lang w:val="es-ES"/>
              </w:rPr>
            </w:pPr>
            <w:r w:rsidRPr="00744105">
              <w:rPr>
                <w:rFonts w:ascii="Arial" w:hAnsi="Arial" w:cs="Arial"/>
                <w:lang w:val="es-ES"/>
              </w:rPr>
              <w:t xml:space="preserve">Primera </w:t>
            </w:r>
            <w:r w:rsidR="00AA3AF5" w:rsidRPr="00744105">
              <w:rPr>
                <w:rFonts w:ascii="Arial" w:hAnsi="Arial" w:cs="Arial"/>
                <w:lang w:val="es-ES"/>
              </w:rPr>
              <w:t>parte de la infografía</w:t>
            </w:r>
            <w:r w:rsidR="00CB4CF7" w:rsidRPr="00744105">
              <w:rPr>
                <w:rFonts w:ascii="Arial" w:hAnsi="Arial" w:cs="Arial"/>
                <w:lang w:val="es-ES"/>
              </w:rPr>
              <w:t xml:space="preserve">: </w:t>
            </w:r>
            <w:r w:rsidR="00AA3AF5" w:rsidRPr="00744105">
              <w:rPr>
                <w:rFonts w:ascii="Arial" w:hAnsi="Arial" w:cs="Arial"/>
                <w:lang w:val="es-ES"/>
              </w:rPr>
              <w:t>retomamos</w:t>
            </w:r>
            <w:r w:rsidRPr="00744105">
              <w:rPr>
                <w:rFonts w:ascii="Arial" w:hAnsi="Arial" w:cs="Arial"/>
                <w:lang w:val="es-ES"/>
              </w:rPr>
              <w:t xml:space="preserve"> </w:t>
            </w:r>
            <w:r w:rsidR="00AA3AF5" w:rsidRPr="00744105">
              <w:rPr>
                <w:rFonts w:ascii="Arial" w:hAnsi="Arial" w:cs="Arial"/>
                <w:lang w:val="es-ES"/>
              </w:rPr>
              <w:t xml:space="preserve">nuestra </w:t>
            </w:r>
            <w:r w:rsidR="00CB4CF7" w:rsidRPr="00744105">
              <w:rPr>
                <w:rFonts w:ascii="Arial" w:hAnsi="Arial" w:cs="Arial"/>
                <w:lang w:val="es-ES"/>
              </w:rPr>
              <w:t xml:space="preserve">identidad </w:t>
            </w:r>
            <w:r w:rsidR="00AA3AF5" w:rsidRPr="00744105">
              <w:rPr>
                <w:rFonts w:ascii="Arial" w:hAnsi="Arial" w:cs="Arial"/>
                <w:lang w:val="es-ES"/>
              </w:rPr>
              <w:t>con el nombre y colores que a lo largo del curso han estado expuestos bajo el nombre de</w:t>
            </w:r>
            <w:r w:rsidR="00E341C3" w:rsidRPr="00744105">
              <w:rPr>
                <w:rFonts w:ascii="Arial" w:hAnsi="Arial" w:cs="Arial"/>
                <w:lang w:val="es-ES"/>
              </w:rPr>
              <w:t xml:space="preserve"> La ley; </w:t>
            </w:r>
            <w:r w:rsidR="00CB4CF7" w:rsidRPr="00744105">
              <w:rPr>
                <w:rFonts w:ascii="Arial" w:hAnsi="Arial" w:cs="Arial"/>
                <w:lang w:val="es-ES"/>
              </w:rPr>
              <w:t>en la parte superior</w:t>
            </w:r>
            <w:r w:rsidRPr="00744105">
              <w:rPr>
                <w:rFonts w:ascii="Arial" w:hAnsi="Arial" w:cs="Arial"/>
                <w:lang w:val="es-ES"/>
              </w:rPr>
              <w:t xml:space="preserve"> se puede hallar </w:t>
            </w:r>
            <w:r w:rsidR="00F11682">
              <w:rPr>
                <w:rFonts w:ascii="Arial" w:hAnsi="Arial" w:cs="Arial"/>
                <w:lang w:val="es-ES"/>
              </w:rPr>
              <w:t>nuestros colores institucionales</w:t>
            </w:r>
            <w:r w:rsidRPr="00744105">
              <w:rPr>
                <w:rFonts w:ascii="Arial" w:hAnsi="Arial" w:cs="Arial"/>
                <w:lang w:val="es-ES"/>
              </w:rPr>
              <w:t>, con color rojo que denota poder</w:t>
            </w:r>
            <w:r w:rsidR="00F11682">
              <w:rPr>
                <w:rFonts w:ascii="Arial" w:hAnsi="Arial" w:cs="Arial"/>
                <w:lang w:val="es-ES"/>
              </w:rPr>
              <w:t>.</w:t>
            </w:r>
          </w:p>
          <w:p w:rsidR="00B63029" w:rsidRPr="00744105" w:rsidRDefault="00B63029" w:rsidP="00B63029">
            <w:pPr>
              <w:pStyle w:val="Prrafodelista"/>
              <w:jc w:val="both"/>
              <w:rPr>
                <w:rFonts w:ascii="Arial" w:hAnsi="Arial" w:cs="Arial"/>
                <w:lang w:val="es-ES"/>
              </w:rPr>
            </w:pPr>
          </w:p>
          <w:p w:rsidR="00070772" w:rsidRPr="00744105" w:rsidRDefault="006821C0" w:rsidP="00744105">
            <w:pPr>
              <w:pStyle w:val="Prrafodelista"/>
              <w:numPr>
                <w:ilvl w:val="0"/>
                <w:numId w:val="1"/>
              </w:numPr>
              <w:jc w:val="both"/>
              <w:rPr>
                <w:rFonts w:ascii="Arial" w:hAnsi="Arial" w:cs="Arial"/>
                <w:lang w:val="es-ES"/>
              </w:rPr>
            </w:pPr>
            <w:r w:rsidRPr="00744105">
              <w:rPr>
                <w:rFonts w:ascii="Arial" w:hAnsi="Arial" w:cs="Arial"/>
                <w:lang w:val="es-ES"/>
              </w:rPr>
              <w:t>Zona media del mapa</w:t>
            </w:r>
            <w:r w:rsidR="00070772" w:rsidRPr="00744105">
              <w:rPr>
                <w:rFonts w:ascii="Arial" w:hAnsi="Arial" w:cs="Arial"/>
                <w:lang w:val="es-ES"/>
              </w:rPr>
              <w:t xml:space="preserve">: </w:t>
            </w:r>
            <w:r w:rsidRPr="00744105">
              <w:rPr>
                <w:rFonts w:ascii="Arial" w:hAnsi="Arial" w:cs="Arial"/>
                <w:lang w:val="es-ES"/>
              </w:rPr>
              <w:t xml:space="preserve">inmiscuyéndonos en las terminologías de los textos, aclaramos grosso modo nuestro aprendizaje a sabiendas de la temática </w:t>
            </w:r>
            <w:r w:rsidR="00AA3AF5" w:rsidRPr="00744105">
              <w:rPr>
                <w:rFonts w:ascii="Arial" w:hAnsi="Arial" w:cs="Arial"/>
                <w:lang w:val="es-ES"/>
              </w:rPr>
              <w:t>expuesta; además investigamos datos relevantes para dar contexto a la información y por ello está expl</w:t>
            </w:r>
            <w:r w:rsidR="00744105" w:rsidRPr="00744105">
              <w:rPr>
                <w:rFonts w:ascii="Arial" w:hAnsi="Arial" w:cs="Arial"/>
                <w:lang w:val="es-ES"/>
              </w:rPr>
              <w:t>ícito en esta zona lo siguiente con respecto a la Resolución 254 del 27 de febrero de 2015</w:t>
            </w:r>
            <w:r w:rsidR="00AA3AF5" w:rsidRPr="00744105">
              <w:rPr>
                <w:rFonts w:ascii="Arial" w:hAnsi="Arial" w:cs="Arial"/>
                <w:lang w:val="es-ES"/>
              </w:rPr>
              <w:t xml:space="preserve"> </w:t>
            </w:r>
            <w:r w:rsidR="00AA3AF5" w:rsidRPr="00744105">
              <w:rPr>
                <w:rFonts w:ascii="Arial" w:hAnsi="Arial" w:cs="Arial"/>
                <w:shd w:val="clear" w:color="auto" w:fill="F8F8F8"/>
              </w:rPr>
              <w:t>"Por la cual se adoptan medidas en materia de ordenación técnica del espectro radioeléctrico atribuido al servicio de Radiodifusión sonora, y se actualizan el Plan Técnico Nacional de Radiodifusión Sonora en Amplitud Modulada (A.M) y el Plan Técnico Nacional de Radiodifusión Sonora en Frecuencia Modulada (F.M)"</w:t>
            </w:r>
            <w:r w:rsidRPr="00744105">
              <w:rPr>
                <w:rFonts w:ascii="Arial" w:hAnsi="Arial" w:cs="Arial"/>
                <w:lang w:val="es-ES"/>
              </w:rPr>
              <w:t>.</w:t>
            </w:r>
          </w:p>
          <w:p w:rsidR="006821C0" w:rsidRPr="00744105" w:rsidRDefault="006821C0" w:rsidP="006821C0">
            <w:pPr>
              <w:pStyle w:val="Prrafodelista"/>
              <w:rPr>
                <w:rFonts w:ascii="Arial" w:hAnsi="Arial" w:cs="Arial"/>
                <w:lang w:val="es-ES"/>
              </w:rPr>
            </w:pPr>
          </w:p>
          <w:p w:rsidR="006821C0" w:rsidRPr="00744105" w:rsidRDefault="006821C0" w:rsidP="006821C0">
            <w:pPr>
              <w:pStyle w:val="Prrafodelista"/>
              <w:jc w:val="both"/>
              <w:rPr>
                <w:rFonts w:ascii="Arial" w:hAnsi="Arial" w:cs="Arial"/>
                <w:lang w:val="es-ES"/>
              </w:rPr>
            </w:pPr>
          </w:p>
          <w:p w:rsidR="00AE6A61" w:rsidRPr="00744105" w:rsidRDefault="006821C0" w:rsidP="00327A6D">
            <w:pPr>
              <w:pStyle w:val="Prrafodelista"/>
              <w:numPr>
                <w:ilvl w:val="0"/>
                <w:numId w:val="1"/>
              </w:numPr>
              <w:jc w:val="both"/>
              <w:rPr>
                <w:rFonts w:ascii="Arial" w:hAnsi="Arial" w:cs="Arial"/>
                <w:lang w:val="es-ES"/>
              </w:rPr>
            </w:pPr>
            <w:r w:rsidRPr="00744105">
              <w:rPr>
                <w:rFonts w:ascii="Arial" w:hAnsi="Arial" w:cs="Arial"/>
                <w:lang w:val="es-ES"/>
              </w:rPr>
              <w:t>Zona inferior</w:t>
            </w:r>
            <w:r w:rsidR="00070772" w:rsidRPr="00744105">
              <w:rPr>
                <w:rFonts w:ascii="Arial" w:hAnsi="Arial" w:cs="Arial"/>
                <w:lang w:val="es-ES"/>
              </w:rPr>
              <w:t xml:space="preserve">: </w:t>
            </w:r>
            <w:r w:rsidRPr="00744105">
              <w:rPr>
                <w:rFonts w:ascii="Arial" w:hAnsi="Arial" w:cs="Arial"/>
                <w:lang w:val="es-ES"/>
              </w:rPr>
              <w:t xml:space="preserve">tomando como eje el enfoque comunicativo y educativo ilustramos de forma explícita las características que deviene </w:t>
            </w:r>
            <w:r w:rsidR="0022450E">
              <w:rPr>
                <w:rFonts w:ascii="Arial" w:hAnsi="Arial" w:cs="Arial"/>
                <w:lang w:val="es-ES"/>
              </w:rPr>
              <w:t>la radio</w:t>
            </w:r>
            <w:r w:rsidRPr="00744105">
              <w:rPr>
                <w:rFonts w:ascii="Arial" w:hAnsi="Arial" w:cs="Arial"/>
                <w:lang w:val="es-ES"/>
              </w:rPr>
              <w:t>, por ende al lado</w:t>
            </w:r>
            <w:r w:rsidR="0022450E">
              <w:rPr>
                <w:rFonts w:ascii="Arial" w:hAnsi="Arial" w:cs="Arial"/>
                <w:lang w:val="es-ES"/>
              </w:rPr>
              <w:t xml:space="preserve"> derecho se encuentran una imagen de un radio para ilustrar de lo que veníamos hablando.</w:t>
            </w:r>
          </w:p>
          <w:p w:rsidR="00B63029" w:rsidRPr="00744105" w:rsidRDefault="00B63029" w:rsidP="00B63029">
            <w:pPr>
              <w:pStyle w:val="Prrafodelista"/>
              <w:jc w:val="both"/>
              <w:rPr>
                <w:rFonts w:ascii="Arial" w:hAnsi="Arial" w:cs="Arial"/>
                <w:lang w:val="es-ES"/>
              </w:rPr>
            </w:pPr>
          </w:p>
          <w:p w:rsidR="00E41ECE" w:rsidRPr="00744105" w:rsidRDefault="00E41ECE" w:rsidP="00E41ECE">
            <w:pPr>
              <w:jc w:val="both"/>
              <w:rPr>
                <w:rFonts w:ascii="Arial" w:hAnsi="Arial" w:cs="Arial"/>
                <w:lang w:val="es-ES"/>
              </w:rPr>
            </w:pPr>
          </w:p>
          <w:p w:rsidR="00E41ECE" w:rsidRPr="00744105" w:rsidRDefault="00E41ECE" w:rsidP="00E41ECE">
            <w:pPr>
              <w:jc w:val="both"/>
              <w:rPr>
                <w:rFonts w:ascii="Arial" w:hAnsi="Arial" w:cs="Arial"/>
                <w:lang w:val="es-ES"/>
              </w:rPr>
            </w:pPr>
            <w:proofErr w:type="spellStart"/>
            <w:r w:rsidRPr="00744105">
              <w:rPr>
                <w:rFonts w:ascii="Arial" w:hAnsi="Arial" w:cs="Arial"/>
                <w:lang w:val="es-ES"/>
              </w:rPr>
              <w:t>Cibergrafía</w:t>
            </w:r>
            <w:proofErr w:type="spellEnd"/>
            <w:r w:rsidRPr="00744105">
              <w:rPr>
                <w:rFonts w:ascii="Arial" w:hAnsi="Arial" w:cs="Arial"/>
                <w:lang w:val="es-ES"/>
              </w:rPr>
              <w:t>:</w:t>
            </w:r>
          </w:p>
          <w:p w:rsidR="00501D64" w:rsidRPr="00744105" w:rsidRDefault="00501D64" w:rsidP="00501D64">
            <w:pPr>
              <w:pStyle w:val="Prrafodelista"/>
              <w:jc w:val="both"/>
              <w:rPr>
                <w:rFonts w:ascii="Arial" w:hAnsi="Arial" w:cs="Arial"/>
                <w:sz w:val="18"/>
                <w:lang w:val="es-ES"/>
              </w:rPr>
            </w:pPr>
          </w:p>
          <w:p w:rsidR="00744105" w:rsidRPr="00744105" w:rsidRDefault="006F2CB6" w:rsidP="00744105">
            <w:pPr>
              <w:pStyle w:val="Prrafodelista"/>
              <w:numPr>
                <w:ilvl w:val="0"/>
                <w:numId w:val="1"/>
              </w:numPr>
              <w:rPr>
                <w:rFonts w:ascii="Arial" w:hAnsi="Arial" w:cs="Arial"/>
                <w:lang w:val="es-ES"/>
              </w:rPr>
            </w:pPr>
            <w:hyperlink r:id="rId7" w:history="1">
              <w:r w:rsidR="00744105" w:rsidRPr="00744105">
                <w:rPr>
                  <w:rStyle w:val="Hipervnculo"/>
                  <w:rFonts w:ascii="Arial" w:hAnsi="Arial" w:cs="Arial"/>
                  <w:color w:val="auto"/>
                  <w:lang w:val="es-ES"/>
                </w:rPr>
                <w:t>http://es.slideshare.net/JeffersonGuarin/orbita-geoestacionaria</w:t>
              </w:r>
            </w:hyperlink>
          </w:p>
          <w:p w:rsidR="00744105" w:rsidRPr="00744105" w:rsidRDefault="00744105" w:rsidP="00744105">
            <w:pPr>
              <w:pStyle w:val="Prrafodelista"/>
              <w:rPr>
                <w:rFonts w:ascii="Arial" w:hAnsi="Arial" w:cs="Arial"/>
                <w:lang w:val="es-ES"/>
              </w:rPr>
            </w:pPr>
          </w:p>
          <w:p w:rsidR="00744105" w:rsidRPr="00744105" w:rsidRDefault="006F2CB6" w:rsidP="00744105">
            <w:pPr>
              <w:pStyle w:val="Prrafodelista"/>
              <w:numPr>
                <w:ilvl w:val="0"/>
                <w:numId w:val="1"/>
              </w:numPr>
              <w:rPr>
                <w:rFonts w:ascii="Arial" w:hAnsi="Arial" w:cs="Arial"/>
                <w:lang w:val="es-ES"/>
              </w:rPr>
            </w:pPr>
            <w:hyperlink r:id="rId8" w:history="1">
              <w:r w:rsidR="00744105" w:rsidRPr="00744105">
                <w:rPr>
                  <w:rStyle w:val="Hipervnculo"/>
                  <w:rFonts w:ascii="Arial" w:hAnsi="Arial" w:cs="Arial"/>
                  <w:color w:val="auto"/>
                  <w:lang w:val="es-ES"/>
                </w:rPr>
                <w:t>http://www.mintic.gov.co/portal/604/w3-article-2350.html</w:t>
              </w:r>
            </w:hyperlink>
          </w:p>
          <w:p w:rsidR="00744105" w:rsidRPr="00744105" w:rsidRDefault="00744105" w:rsidP="00744105">
            <w:pPr>
              <w:pStyle w:val="Prrafodelista"/>
              <w:rPr>
                <w:rFonts w:ascii="Arial" w:hAnsi="Arial" w:cs="Arial"/>
                <w:lang w:val="es-ES"/>
              </w:rPr>
            </w:pPr>
          </w:p>
          <w:p w:rsidR="00744105" w:rsidRPr="00744105" w:rsidRDefault="006F2CB6" w:rsidP="00744105">
            <w:pPr>
              <w:pStyle w:val="Prrafodelista"/>
              <w:numPr>
                <w:ilvl w:val="0"/>
                <w:numId w:val="1"/>
              </w:numPr>
              <w:rPr>
                <w:rFonts w:ascii="Arial" w:hAnsi="Arial" w:cs="Arial"/>
                <w:lang w:val="es-ES"/>
              </w:rPr>
            </w:pPr>
            <w:hyperlink r:id="rId9" w:history="1">
              <w:r w:rsidR="00744105" w:rsidRPr="00744105">
                <w:rPr>
                  <w:rStyle w:val="Hipervnculo"/>
                  <w:rFonts w:ascii="Arial" w:hAnsi="Arial" w:cs="Arial"/>
                  <w:color w:val="auto"/>
                  <w:lang w:val="es-ES"/>
                </w:rPr>
                <w:t>http://www.mintic.gov.co/portal/604/w3-propertyvalue-1284.html</w:t>
              </w:r>
            </w:hyperlink>
          </w:p>
          <w:p w:rsidR="00327A6D" w:rsidRPr="00744105" w:rsidRDefault="00327A6D" w:rsidP="00744105">
            <w:pPr>
              <w:pStyle w:val="Prrafodelista"/>
              <w:rPr>
                <w:rFonts w:ascii="Arial" w:hAnsi="Arial" w:cs="Arial"/>
                <w:lang w:val="es-ES"/>
              </w:rPr>
            </w:pPr>
          </w:p>
          <w:p w:rsidR="00A1388A" w:rsidRPr="00744105" w:rsidRDefault="006F2CB6" w:rsidP="00A1388A">
            <w:pPr>
              <w:pStyle w:val="Prrafodelista"/>
              <w:numPr>
                <w:ilvl w:val="0"/>
                <w:numId w:val="1"/>
              </w:numPr>
              <w:rPr>
                <w:rFonts w:ascii="Arial" w:hAnsi="Arial" w:cs="Arial"/>
                <w:lang w:val="es-ES"/>
              </w:rPr>
            </w:pPr>
            <w:hyperlink r:id="rId10" w:history="1">
              <w:r w:rsidR="00A1388A" w:rsidRPr="00744105">
                <w:rPr>
                  <w:rStyle w:val="Hipervnculo"/>
                  <w:rFonts w:ascii="Arial" w:hAnsi="Arial" w:cs="Arial"/>
                  <w:color w:val="auto"/>
                  <w:lang w:val="es-ES"/>
                </w:rPr>
                <w:t>http://images.all-free-download.com/images/graphiclarge/letter_l_99517.jpg</w:t>
              </w:r>
            </w:hyperlink>
          </w:p>
          <w:p w:rsidR="00A1388A" w:rsidRPr="00744105" w:rsidRDefault="00A1388A" w:rsidP="00A1388A">
            <w:pPr>
              <w:pStyle w:val="Prrafodelista"/>
              <w:rPr>
                <w:rFonts w:ascii="Arial" w:hAnsi="Arial" w:cs="Arial"/>
                <w:lang w:val="es-ES"/>
              </w:rPr>
            </w:pPr>
          </w:p>
          <w:p w:rsidR="00744105" w:rsidRPr="00744105" w:rsidRDefault="00744105" w:rsidP="00A1388A">
            <w:pPr>
              <w:pStyle w:val="Prrafodelista"/>
              <w:rPr>
                <w:rFonts w:ascii="Arial" w:hAnsi="Arial" w:cs="Arial"/>
                <w:lang w:val="es-ES"/>
              </w:rPr>
            </w:pPr>
          </w:p>
          <w:p w:rsidR="00744105" w:rsidRPr="008F38F3" w:rsidRDefault="006F2CB6" w:rsidP="00744105">
            <w:pPr>
              <w:pStyle w:val="Prrafodelista"/>
              <w:numPr>
                <w:ilvl w:val="0"/>
                <w:numId w:val="1"/>
              </w:numPr>
              <w:rPr>
                <w:rStyle w:val="Hipervnculo"/>
                <w:rFonts w:ascii="Arial" w:hAnsi="Arial" w:cs="Arial"/>
                <w:color w:val="auto"/>
                <w:u w:val="none"/>
                <w:lang w:val="es-ES"/>
              </w:rPr>
            </w:pPr>
            <w:hyperlink r:id="rId11" w:history="1">
              <w:r w:rsidR="00744105" w:rsidRPr="00744105">
                <w:rPr>
                  <w:rStyle w:val="Hipervnculo"/>
                  <w:rFonts w:ascii="Arial" w:hAnsi="Arial" w:cs="Arial"/>
                  <w:color w:val="auto"/>
                  <w:lang w:val="es-ES"/>
                </w:rPr>
                <w:t>http://www.enter.co/cultura-digital/entretenimiento/noruega-se-convertira-en-el-primer-pais-en-eliminar-la-radio-fm/</w:t>
              </w:r>
            </w:hyperlink>
          </w:p>
          <w:p w:rsidR="008F38F3" w:rsidRPr="008F38F3" w:rsidRDefault="008F38F3" w:rsidP="008F38F3">
            <w:pPr>
              <w:pStyle w:val="Prrafodelista"/>
              <w:numPr>
                <w:ilvl w:val="0"/>
                <w:numId w:val="1"/>
              </w:numPr>
              <w:rPr>
                <w:rFonts w:ascii="Arial" w:hAnsi="Arial" w:cs="Arial"/>
                <w:lang w:val="es-ES"/>
              </w:rPr>
            </w:pPr>
            <w:hyperlink r:id="rId12" w:history="1">
              <w:r w:rsidRPr="008F38F3">
                <w:rPr>
                  <w:rStyle w:val="Hipervnculo"/>
                  <w:rFonts w:ascii="Arial" w:hAnsi="Arial" w:cs="Arial"/>
                  <w:color w:val="auto"/>
                  <w:lang w:val="es-ES"/>
                </w:rPr>
                <w:t>http://www.espectador.com/internacionales/314145/el-fin-de-una-era-se-termina-la-radio-fm-en-noruega</w:t>
              </w:r>
            </w:hyperlink>
          </w:p>
          <w:p w:rsidR="008F38F3" w:rsidRPr="00744105" w:rsidRDefault="008F38F3" w:rsidP="008F38F3">
            <w:pPr>
              <w:pStyle w:val="Prrafodelista"/>
              <w:rPr>
                <w:rFonts w:ascii="Arial" w:hAnsi="Arial" w:cs="Arial"/>
                <w:lang w:val="es-ES"/>
              </w:rPr>
            </w:pPr>
          </w:p>
          <w:p w:rsidR="00744105" w:rsidRPr="00744105" w:rsidRDefault="00744105" w:rsidP="00744105">
            <w:pPr>
              <w:ind w:left="360"/>
              <w:rPr>
                <w:rFonts w:ascii="Arial" w:hAnsi="Arial" w:cs="Arial"/>
                <w:lang w:val="es-ES"/>
              </w:rPr>
            </w:pPr>
          </w:p>
          <w:p w:rsidR="00A1388A" w:rsidRPr="00744105" w:rsidRDefault="00A1388A" w:rsidP="00A1388A">
            <w:pPr>
              <w:pStyle w:val="Prrafodelista"/>
              <w:rPr>
                <w:rFonts w:ascii="Arial" w:hAnsi="Arial" w:cs="Arial"/>
                <w:lang w:val="es-ES"/>
              </w:rPr>
            </w:pPr>
          </w:p>
          <w:p w:rsidR="00A1388A" w:rsidRPr="00744105" w:rsidRDefault="00A1388A" w:rsidP="00A1388A">
            <w:pPr>
              <w:pStyle w:val="Prrafodelista"/>
              <w:rPr>
                <w:rFonts w:ascii="Arial" w:hAnsi="Arial" w:cs="Arial"/>
                <w:lang w:val="es-ES"/>
              </w:rPr>
            </w:pPr>
          </w:p>
        </w:tc>
      </w:tr>
      <w:tr w:rsidR="00744105" w:rsidRPr="00744105" w:rsidTr="00502AF3">
        <w:tc>
          <w:tcPr>
            <w:tcW w:w="12996" w:type="dxa"/>
            <w:gridSpan w:val="3"/>
          </w:tcPr>
          <w:p w:rsidR="00A2418E" w:rsidRPr="00744105" w:rsidRDefault="00502AF3" w:rsidP="00502AF3">
            <w:pPr>
              <w:jc w:val="both"/>
              <w:rPr>
                <w:rFonts w:ascii="Arial" w:hAnsi="Arial" w:cs="Arial"/>
                <w:b/>
                <w:lang w:val="es-ES"/>
              </w:rPr>
            </w:pPr>
            <w:r w:rsidRPr="00744105">
              <w:rPr>
                <w:rFonts w:ascii="Arial" w:hAnsi="Arial" w:cs="Arial"/>
                <w:b/>
                <w:lang w:val="es-ES"/>
              </w:rPr>
              <w:lastRenderedPageBreak/>
              <w:t>Observaciones y / o Comentarios:</w:t>
            </w:r>
            <w:r w:rsidR="00A2418E" w:rsidRPr="00744105">
              <w:rPr>
                <w:rFonts w:ascii="Arial" w:hAnsi="Arial" w:cs="Arial"/>
                <w:b/>
                <w:lang w:val="es-ES"/>
              </w:rPr>
              <w:t xml:space="preserve"> </w:t>
            </w:r>
          </w:p>
          <w:p w:rsidR="00502AF3" w:rsidRPr="00744105" w:rsidRDefault="00502AF3" w:rsidP="00D35FB8">
            <w:pPr>
              <w:jc w:val="both"/>
              <w:rPr>
                <w:rFonts w:ascii="Arial" w:hAnsi="Arial" w:cs="Arial"/>
                <w:lang w:val="es-ES"/>
              </w:rPr>
            </w:pPr>
          </w:p>
          <w:p w:rsidR="00501D64" w:rsidRDefault="00501D64" w:rsidP="00D35FB8">
            <w:pPr>
              <w:jc w:val="both"/>
              <w:rPr>
                <w:rFonts w:ascii="Arial" w:hAnsi="Arial" w:cs="Arial"/>
                <w:lang w:val="es-ES"/>
              </w:rPr>
            </w:pPr>
          </w:p>
          <w:p w:rsidR="00744105" w:rsidRDefault="00744105" w:rsidP="00D35FB8">
            <w:pPr>
              <w:jc w:val="both"/>
              <w:rPr>
                <w:rFonts w:ascii="Arial" w:hAnsi="Arial" w:cs="Arial"/>
                <w:lang w:val="es-ES"/>
              </w:rPr>
            </w:pPr>
          </w:p>
          <w:p w:rsidR="00744105" w:rsidRPr="00744105" w:rsidRDefault="00744105" w:rsidP="00D35FB8">
            <w:pPr>
              <w:jc w:val="both"/>
              <w:rPr>
                <w:rFonts w:ascii="Arial" w:hAnsi="Arial" w:cs="Arial"/>
                <w:lang w:val="es-ES"/>
              </w:rPr>
            </w:pPr>
          </w:p>
          <w:p w:rsidR="00744105" w:rsidRPr="00744105" w:rsidRDefault="00744105" w:rsidP="00D35FB8">
            <w:pPr>
              <w:jc w:val="both"/>
              <w:rPr>
                <w:rFonts w:ascii="Arial" w:hAnsi="Arial" w:cs="Arial"/>
                <w:lang w:val="es-ES"/>
              </w:rPr>
            </w:pPr>
          </w:p>
          <w:p w:rsidR="00222BAA" w:rsidRPr="00744105" w:rsidRDefault="00222BAA" w:rsidP="000A1F27">
            <w:pPr>
              <w:jc w:val="both"/>
              <w:rPr>
                <w:rFonts w:ascii="Arial" w:hAnsi="Arial" w:cs="Arial"/>
                <w:b/>
                <w:lang w:val="es-ES"/>
              </w:rPr>
            </w:pPr>
          </w:p>
        </w:tc>
      </w:tr>
    </w:tbl>
    <w:p w:rsidR="00BE604F" w:rsidRPr="00744105" w:rsidRDefault="00BE604F" w:rsidP="00744105"/>
    <w:sectPr w:rsidR="00BE604F" w:rsidRPr="00744105" w:rsidSect="00942331">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B6" w:rsidRDefault="006F2CB6" w:rsidP="00942331">
      <w:r>
        <w:separator/>
      </w:r>
    </w:p>
  </w:endnote>
  <w:endnote w:type="continuationSeparator" w:id="0">
    <w:p w:rsidR="006F2CB6" w:rsidRDefault="006F2CB6" w:rsidP="0094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B6" w:rsidRDefault="006F2CB6" w:rsidP="00942331">
      <w:r>
        <w:separator/>
      </w:r>
    </w:p>
  </w:footnote>
  <w:footnote w:type="continuationSeparator" w:id="0">
    <w:p w:rsidR="006F2CB6" w:rsidRDefault="006F2CB6" w:rsidP="00942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31" w:rsidRPr="00942331" w:rsidRDefault="00942331" w:rsidP="00942331">
    <w:pPr>
      <w:pStyle w:val="Encabezado"/>
      <w:jc w:val="center"/>
      <w:rPr>
        <w:b/>
      </w:rPr>
    </w:pPr>
    <w:r w:rsidRPr="00942331">
      <w:rPr>
        <w:b/>
      </w:rPr>
      <w:t>FUNDACIÓN UNIVERSITARIA LUIS AMIGÓ</w:t>
    </w:r>
  </w:p>
  <w:p w:rsidR="00942331" w:rsidRPr="00942331" w:rsidRDefault="00D47157" w:rsidP="00942331">
    <w:pPr>
      <w:pStyle w:val="Encabezado"/>
      <w:jc w:val="center"/>
      <w:rPr>
        <w:b/>
      </w:rPr>
    </w:pPr>
    <w:r>
      <w:rPr>
        <w:b/>
      </w:rPr>
      <w:t>FACULTAD DE COMUNICACIÓN SOCIAL Y PUBLICIDAD</w:t>
    </w:r>
  </w:p>
  <w:p w:rsidR="009E5783" w:rsidRDefault="00822764" w:rsidP="009E5783">
    <w:pPr>
      <w:pStyle w:val="Encabezado"/>
      <w:jc w:val="center"/>
      <w:rPr>
        <w:b/>
      </w:rPr>
    </w:pPr>
    <w:r>
      <w:rPr>
        <w:b/>
      </w:rPr>
      <w:t>LEGISLACIÓN DE MEDIOS</w:t>
    </w:r>
  </w:p>
  <w:p w:rsidR="0073633B" w:rsidRDefault="0073633B" w:rsidP="009E5783">
    <w:pPr>
      <w:pStyle w:val="Encabezado"/>
      <w:jc w:val="center"/>
      <w:rPr>
        <w:b/>
      </w:rPr>
    </w:pPr>
  </w:p>
  <w:p w:rsidR="0073633B" w:rsidRDefault="00822764" w:rsidP="009E5783">
    <w:pPr>
      <w:pStyle w:val="Encabezado"/>
      <w:jc w:val="center"/>
      <w:rPr>
        <w:b/>
      </w:rPr>
    </w:pPr>
    <w:r>
      <w:rPr>
        <w:b/>
      </w:rPr>
      <w:t>LAURA ISABEL ÁLVAREZ, JUAN ESTEBAN ROMÁN Y JORGE ANDRÉS RAMÍREZ</w:t>
    </w:r>
  </w:p>
  <w:p w:rsidR="00942331" w:rsidRPr="00942331" w:rsidRDefault="00942331" w:rsidP="00942331">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40354"/>
    <w:multiLevelType w:val="hybridMultilevel"/>
    <w:tmpl w:val="ED9066BE"/>
    <w:lvl w:ilvl="0" w:tplc="399442D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31"/>
    <w:rsid w:val="000632A2"/>
    <w:rsid w:val="00070772"/>
    <w:rsid w:val="00080EE0"/>
    <w:rsid w:val="000A1F27"/>
    <w:rsid w:val="0017185B"/>
    <w:rsid w:val="00196C35"/>
    <w:rsid w:val="00201AE6"/>
    <w:rsid w:val="00202FC9"/>
    <w:rsid w:val="00222BAA"/>
    <w:rsid w:val="0022450E"/>
    <w:rsid w:val="00242E83"/>
    <w:rsid w:val="0024471D"/>
    <w:rsid w:val="002C6F33"/>
    <w:rsid w:val="002D528F"/>
    <w:rsid w:val="00327A6D"/>
    <w:rsid w:val="003458B1"/>
    <w:rsid w:val="00364260"/>
    <w:rsid w:val="003665C0"/>
    <w:rsid w:val="00411833"/>
    <w:rsid w:val="00480178"/>
    <w:rsid w:val="00485A5E"/>
    <w:rsid w:val="004F678D"/>
    <w:rsid w:val="00501D64"/>
    <w:rsid w:val="00502AF3"/>
    <w:rsid w:val="00521C94"/>
    <w:rsid w:val="00527584"/>
    <w:rsid w:val="005F0BFD"/>
    <w:rsid w:val="00602882"/>
    <w:rsid w:val="00611C32"/>
    <w:rsid w:val="00613979"/>
    <w:rsid w:val="00672FD1"/>
    <w:rsid w:val="006821C0"/>
    <w:rsid w:val="006935C8"/>
    <w:rsid w:val="006D30E1"/>
    <w:rsid w:val="006F2CB6"/>
    <w:rsid w:val="0073633B"/>
    <w:rsid w:val="00744105"/>
    <w:rsid w:val="007A26E3"/>
    <w:rsid w:val="007B2D68"/>
    <w:rsid w:val="0081111B"/>
    <w:rsid w:val="00822764"/>
    <w:rsid w:val="008323FE"/>
    <w:rsid w:val="008B4DF4"/>
    <w:rsid w:val="008C4838"/>
    <w:rsid w:val="008D6864"/>
    <w:rsid w:val="008F38F3"/>
    <w:rsid w:val="00942331"/>
    <w:rsid w:val="009840AC"/>
    <w:rsid w:val="009E5783"/>
    <w:rsid w:val="00A03E91"/>
    <w:rsid w:val="00A1388A"/>
    <w:rsid w:val="00A2418E"/>
    <w:rsid w:val="00A45B21"/>
    <w:rsid w:val="00A83D2A"/>
    <w:rsid w:val="00AA3AF5"/>
    <w:rsid w:val="00AC4015"/>
    <w:rsid w:val="00AE6A61"/>
    <w:rsid w:val="00B15595"/>
    <w:rsid w:val="00B42567"/>
    <w:rsid w:val="00B63029"/>
    <w:rsid w:val="00B90F2D"/>
    <w:rsid w:val="00BE1241"/>
    <w:rsid w:val="00BE604F"/>
    <w:rsid w:val="00CB4CF7"/>
    <w:rsid w:val="00CD002D"/>
    <w:rsid w:val="00D35FB8"/>
    <w:rsid w:val="00D47157"/>
    <w:rsid w:val="00DA0CB0"/>
    <w:rsid w:val="00DF1D8A"/>
    <w:rsid w:val="00E341C3"/>
    <w:rsid w:val="00E411FD"/>
    <w:rsid w:val="00E41ECE"/>
    <w:rsid w:val="00E5415C"/>
    <w:rsid w:val="00E626FA"/>
    <w:rsid w:val="00F02692"/>
    <w:rsid w:val="00F11682"/>
    <w:rsid w:val="00F93BAF"/>
    <w:rsid w:val="00FE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8F4DD-4B6D-4A4F-A76F-06BB1F8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31"/>
    <w:pPr>
      <w:spacing w:after="0" w:line="240" w:lineRule="auto"/>
    </w:pPr>
    <w:rPr>
      <w:rFonts w:ascii="Times New Roman" w:eastAsia="Times New Roman" w:hAnsi="Times New Roman" w:cs="Times New Roman"/>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4233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42331"/>
  </w:style>
  <w:style w:type="paragraph" w:styleId="Piedepgina">
    <w:name w:val="footer"/>
    <w:basedOn w:val="Normal"/>
    <w:link w:val="PiedepginaCar"/>
    <w:uiPriority w:val="99"/>
    <w:unhideWhenUsed/>
    <w:rsid w:val="0094233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42331"/>
  </w:style>
  <w:style w:type="paragraph" w:styleId="Prrafodelista">
    <w:name w:val="List Paragraph"/>
    <w:basedOn w:val="Normal"/>
    <w:uiPriority w:val="34"/>
    <w:qFormat/>
    <w:rsid w:val="00222BAA"/>
    <w:pPr>
      <w:ind w:left="720"/>
      <w:contextualSpacing/>
    </w:pPr>
  </w:style>
  <w:style w:type="character" w:styleId="Hipervnculo">
    <w:name w:val="Hyperlink"/>
    <w:basedOn w:val="Fuentedeprrafopredeter"/>
    <w:uiPriority w:val="99"/>
    <w:unhideWhenUsed/>
    <w:rsid w:val="00B42567"/>
    <w:rPr>
      <w:color w:val="0563C1" w:themeColor="hyperlink"/>
      <w:u w:val="single"/>
    </w:rPr>
  </w:style>
  <w:style w:type="character" w:styleId="Hipervnculovisitado">
    <w:name w:val="FollowedHyperlink"/>
    <w:basedOn w:val="Fuentedeprrafopredeter"/>
    <w:uiPriority w:val="99"/>
    <w:semiHidden/>
    <w:unhideWhenUsed/>
    <w:rsid w:val="00327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ic.gov.co/portal/604/w3-article-2350.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slideshare.net/JeffersonGuarin/orbita-geoestacionaria" TargetMode="External"/><Relationship Id="rId12" Type="http://schemas.openxmlformats.org/officeDocument/2006/relationships/hyperlink" Target="http://www.espectador.com/internacionales/314145/el-fin-de-una-era-se-termina-la-radio-fm-en-norue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er.co/cultura-digital/entretenimiento/noruega-se-convertira-en-el-primer-pais-en-eliminar-la-radio-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mages.all-free-download.com/images/graphiclarge/letter_l_99517.jpg" TargetMode="External"/><Relationship Id="rId4" Type="http://schemas.openxmlformats.org/officeDocument/2006/relationships/webSettings" Target="webSettings.xml"/><Relationship Id="rId9" Type="http://schemas.openxmlformats.org/officeDocument/2006/relationships/hyperlink" Target="http://www.mintic.gov.co/portal/604/w3-propertyvalue-1284.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Restrepo Ruiz</dc:creator>
  <cp:lastModifiedBy>Sala Internet Biblioteca</cp:lastModifiedBy>
  <cp:revision>4</cp:revision>
  <dcterms:created xsi:type="dcterms:W3CDTF">2015-05-16T05:36:00Z</dcterms:created>
  <dcterms:modified xsi:type="dcterms:W3CDTF">2015-05-21T23:32:00Z</dcterms:modified>
</cp:coreProperties>
</file>